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0D9BAB30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C90ABC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476DECB3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6073EC69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1BDA1556" w14:textId="4597F55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เพิ่มศักยภาพชุมชน </w:t>
      </w:r>
      <w:r w:rsidR="00622BDD">
        <w:rPr>
          <w:rFonts w:ascii="TH SarabunPSK" w:hAnsi="TH SarabunPSK" w:cs="TH SarabunPSK"/>
          <w:b/>
          <w:bCs/>
          <w:sz w:val="40"/>
          <w:szCs w:val="40"/>
        </w:rPr>
        <w:t xml:space="preserve">Soft Power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บน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ฐา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นอ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ัต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ลักษณ์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ศิลป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วัฒนธรรมท้องถิ่น</w:t>
      </w:r>
    </w:p>
    <w:p w14:paraId="270CC1ED" w14:textId="7B88D986" w:rsidR="007A75B1" w:rsidRPr="00233F40" w:rsidRDefault="007A75B1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787507" w:rsidRPr="00787507">
        <w:rPr>
          <w:rFonts w:ascii="TH SarabunPSK" w:hAnsi="TH SarabunPSK" w:cs="TH SarabunPSK"/>
          <w:b/>
          <w:bCs/>
          <w:sz w:val="40"/>
          <w:szCs w:val="40"/>
          <w:cs/>
        </w:rPr>
        <w:t>โครงการส่งเสริมดนตรีพื้นบ้านอีสาน</w:t>
      </w:r>
      <w:r w:rsidR="009A582C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CA9DE52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5AABF6" w14:textId="77777777" w:rsidR="007A75B1" w:rsidRDefault="007A75B1" w:rsidP="007A75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7802FAC1" w:rsidR="00233F40" w:rsidRDefault="00233F40" w:rsidP="007A75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4AACB7F0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32A73000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7A75B1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666A1287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2803173F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3221DD1C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E10572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4D17878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199F9851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509B9DA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58382124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5BFC572E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622BD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5F1B4A7B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B7E13" w14:paraId="5BEC3B6F" w14:textId="19FA22D3" w:rsidTr="00453BAA">
        <w:tc>
          <w:tcPr>
            <w:tcW w:w="2800" w:type="dxa"/>
            <w:vMerge w:val="restart"/>
          </w:tcPr>
          <w:p w14:paraId="0AA89C6B" w14:textId="4020C549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1B9F4AE3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323CF688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4C7C22ED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4F1B4E26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2BDDEE1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459348A7" w:rsidR="00B0572E" w:rsidRPr="0075748D" w:rsidRDefault="00B0572E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2DA2B15A" w14:textId="3B113ABF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1F077559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46875082" w14:textId="7CBF40B1" w:rsidTr="00453BAA">
        <w:tc>
          <w:tcPr>
            <w:tcW w:w="2800" w:type="dxa"/>
            <w:vMerge/>
          </w:tcPr>
          <w:p w14:paraId="5B4F481C" w14:textId="0E15D8D4" w:rsidR="002B7E13" w:rsidRPr="0075748D" w:rsidRDefault="002B7E13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5B46C8D4" w:rsidR="002B7E13" w:rsidRPr="0097363F" w:rsidRDefault="00622BDD" w:rsidP="0097363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8CD3D3" wp14:editId="01B4DC6A">
                      <wp:simplePos x="0" y="0"/>
                      <wp:positionH relativeFrom="page">
                        <wp:posOffset>-607670</wp:posOffset>
                      </wp:positionH>
                      <wp:positionV relativeFrom="paragraph">
                        <wp:posOffset>408825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197948E0" w:rsidR="002B7E13" w:rsidRPr="00F445D1" w:rsidRDefault="002B7E13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622BDD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47.85pt;margin-top:32.2pt;width:137.8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CHjXAz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197948E0" w:rsidR="002B7E13" w:rsidRPr="00F445D1" w:rsidRDefault="002B7E13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622BD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14:paraId="6C93048C" w14:textId="7C2DA781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F226B9D" w14:textId="7E7FE756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21C0A8" w14:textId="77777777" w:rsidR="002B7E13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1290F9AE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2B37C63B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1C2AF3D8" w14:textId="7406DE77" w:rsidR="00243E91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387421C" w14:textId="77777777" w:rsidR="00622BDD" w:rsidRDefault="00622BD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26C9BF" w14:textId="77777777" w:rsidR="00243E91" w:rsidRPr="002C5C7D" w:rsidRDefault="00243E9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7334C918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AD0EA2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2A7E689F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22BDD" w14:paraId="69A44FAA" w14:textId="799D6FAE" w:rsidTr="0041110C">
        <w:tc>
          <w:tcPr>
            <w:tcW w:w="2784" w:type="dxa"/>
            <w:vMerge w:val="restart"/>
          </w:tcPr>
          <w:p w14:paraId="7CEED142" w14:textId="5F56A346" w:rsidR="00622BDD" w:rsidRDefault="00622BDD" w:rsidP="00622BD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44320FB8" w:rsidR="00622BDD" w:rsidRPr="0055592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367F8885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77B87440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55A537B9" w:rsidR="00622BDD" w:rsidRPr="0055592E" w:rsidRDefault="007A75B1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1AA2321" wp14:editId="1468C2B0">
                      <wp:simplePos x="0" y="0"/>
                      <wp:positionH relativeFrom="margin">
                        <wp:posOffset>-660400</wp:posOffset>
                      </wp:positionH>
                      <wp:positionV relativeFrom="paragraph">
                        <wp:posOffset>43180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32A8461" w:rsidR="00622BDD" w:rsidRPr="00F445D1" w:rsidRDefault="00622BDD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184F53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A2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52pt;margin-top:3.4pt;width:137.8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Cj4&#10;97jdAAAACQ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32A8461" w:rsidR="00622BDD" w:rsidRPr="00F445D1" w:rsidRDefault="00622BDD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184F5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7D25256" w14:textId="77777777" w:rsidR="00622BDD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622BDD" w14:paraId="06C4BEBE" w14:textId="4AAD64EA" w:rsidTr="0041110C">
        <w:tc>
          <w:tcPr>
            <w:tcW w:w="2784" w:type="dxa"/>
            <w:vMerge/>
          </w:tcPr>
          <w:p w14:paraId="5F9109AB" w14:textId="08150306" w:rsidR="00622BDD" w:rsidRPr="0055592E" w:rsidRDefault="00622BDD" w:rsidP="00622BDD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3E579324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2FFA586" w14:textId="3BA8969E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7DBCE7" w14:textId="6FB84DE6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53D45" w14:textId="77777777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2FBD60C9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05874DD" w14:textId="77777777" w:rsidR="007F4235" w:rsidRDefault="007F4235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CAD64E8" w14:textId="77777777" w:rsidR="00622BDD" w:rsidRDefault="00622BDD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E1A10DC" w14:textId="77777777" w:rsidR="007A75B1" w:rsidRDefault="007A75B1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F0775B" w14:textId="2B6A00CC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1F280D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F7CFE8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22D3F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1292067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8187474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8F4F41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5A98BEE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5BBD3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3A4145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123E346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683CED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07C8DC9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519FB651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D0EA2">
        <w:rPr>
          <w:rFonts w:ascii="TH SarabunPSK" w:hAnsi="TH SarabunPSK" w:cs="TH SarabunPSK" w:hint="cs"/>
          <w:b/>
          <w:bCs/>
          <w:cs/>
        </w:rPr>
        <w:t>9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FD557E" w:rsidRPr="00D91056" w14:paraId="3F6D2292" w14:textId="77777777" w:rsidTr="007F423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622BDD" w:rsidRPr="00D91056" w14:paraId="448FC328" w14:textId="77777777" w:rsidTr="007F4235">
        <w:tc>
          <w:tcPr>
            <w:tcW w:w="408" w:type="pct"/>
            <w:tcBorders>
              <w:left w:val="nil"/>
            </w:tcBorders>
          </w:tcPr>
          <w:p w14:paraId="58D40C1C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E17C8A" w14:textId="64B35C7F" w:rsidR="00622BDD" w:rsidRPr="0041110C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จำนวนชุมชนที่ได้รับการพัฒนา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Soft Power</w:t>
            </w:r>
          </w:p>
        </w:tc>
        <w:tc>
          <w:tcPr>
            <w:tcW w:w="510" w:type="pct"/>
          </w:tcPr>
          <w:p w14:paraId="3A73A954" w14:textId="54CBF4E0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6" w:type="pct"/>
          </w:tcPr>
          <w:p w14:paraId="0233C446" w14:textId="11B02771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78" w:type="pct"/>
          </w:tcPr>
          <w:p w14:paraId="16FD7338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2D7EC26F" w14:textId="77777777" w:rsidTr="007F423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328CD92B" w14:textId="63D3E82C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จำนวนชุมชนที่มีดัชนีความสุขมวลรวม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เพิ่มขึ้นไม่น้อยกว่าร้อยละ 30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FD6C362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E314D07" w14:textId="373567C3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863466" w14:textId="77777777" w:rsidR="00243E91" w:rsidRDefault="00243E91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0E0DE185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0206DCB7" w14:textId="10CF5D6E" w:rsidR="007F4235" w:rsidRDefault="00FD557E" w:rsidP="00AD0EA2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1670639" w14:textId="46E95FA3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2C252E34" w14:textId="1B1698C1" w:rsidR="00243E91" w:rsidRDefault="00FD557E" w:rsidP="00243E91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6C344418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22BDD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0DC64555" w:rsidR="00622BDD" w:rsidRPr="00243E91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0" w:type="pct"/>
          </w:tcPr>
          <w:p w14:paraId="5E894A81" w14:textId="69F0CB0F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1B378702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0A5E97C3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0" w:type="pct"/>
          </w:tcPr>
          <w:p w14:paraId="3372AFF7" w14:textId="55AAF9A1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3C431252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7E400971" w:rsidR="00086420" w:rsidRDefault="00414731" w:rsidP="00AD0EA2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71AB0850" w14:textId="77777777" w:rsidR="00EC142B" w:rsidRPr="00D91056" w:rsidRDefault="00EC142B" w:rsidP="00AD0EA2">
      <w:pPr>
        <w:ind w:left="320" w:firstLine="400"/>
        <w:rPr>
          <w:rFonts w:ascii="TH SarabunPSK" w:hAnsi="TH SarabunPSK" w:cs="TH SarabunPSK" w:hint="cs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46DBA62C" w14:textId="77777777" w:rsidR="007F4235" w:rsidRPr="009B1558" w:rsidRDefault="007F4235" w:rsidP="00AD0EA2">
      <w:pPr>
        <w:tabs>
          <w:tab w:val="left" w:pos="1134"/>
        </w:tabs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8C78E69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BAC04E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C652EC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52A50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C96B831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F68BBD7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0FF03B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DEC68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19DB7A" w14:textId="637FBF6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25CE490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005BA5A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84F53"/>
    <w:rsid w:val="001A1969"/>
    <w:rsid w:val="001A3D4B"/>
    <w:rsid w:val="001C1378"/>
    <w:rsid w:val="00233F40"/>
    <w:rsid w:val="00243E91"/>
    <w:rsid w:val="00245CF7"/>
    <w:rsid w:val="00250D55"/>
    <w:rsid w:val="00253482"/>
    <w:rsid w:val="00254F9F"/>
    <w:rsid w:val="00280B29"/>
    <w:rsid w:val="00286E7D"/>
    <w:rsid w:val="00294AB3"/>
    <w:rsid w:val="002B1ADF"/>
    <w:rsid w:val="002B7E13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7022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2BDD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C7DAA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87507"/>
    <w:rsid w:val="00794ACB"/>
    <w:rsid w:val="007A75B1"/>
    <w:rsid w:val="007C6AED"/>
    <w:rsid w:val="007E3178"/>
    <w:rsid w:val="007E3B6C"/>
    <w:rsid w:val="007F4235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7363F"/>
    <w:rsid w:val="0098705B"/>
    <w:rsid w:val="009A582C"/>
    <w:rsid w:val="009B785E"/>
    <w:rsid w:val="009E39E1"/>
    <w:rsid w:val="009F5E06"/>
    <w:rsid w:val="009F6114"/>
    <w:rsid w:val="00A10698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0EA2"/>
    <w:rsid w:val="00AD19F0"/>
    <w:rsid w:val="00AE1103"/>
    <w:rsid w:val="00AE41E1"/>
    <w:rsid w:val="00AE606F"/>
    <w:rsid w:val="00AF2DA5"/>
    <w:rsid w:val="00AF53F8"/>
    <w:rsid w:val="00B0572E"/>
    <w:rsid w:val="00B64DFB"/>
    <w:rsid w:val="00B71C96"/>
    <w:rsid w:val="00B72C62"/>
    <w:rsid w:val="00B81CD3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90ABC"/>
    <w:rsid w:val="00CE39BA"/>
    <w:rsid w:val="00CE65EB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8643C"/>
    <w:rsid w:val="00E91C3D"/>
    <w:rsid w:val="00E93C7C"/>
    <w:rsid w:val="00EA220A"/>
    <w:rsid w:val="00EA48A4"/>
    <w:rsid w:val="00EC142B"/>
    <w:rsid w:val="00EC159A"/>
    <w:rsid w:val="00ED4F1E"/>
    <w:rsid w:val="00EF315F"/>
    <w:rsid w:val="00EF38D5"/>
    <w:rsid w:val="00F2120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3330</Words>
  <Characters>18983</Characters>
  <Application>Microsoft Office Word</Application>
  <DocSecurity>0</DocSecurity>
  <Lines>158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3</cp:revision>
  <cp:lastPrinted>2024-09-23T08:53:00Z</cp:lastPrinted>
  <dcterms:created xsi:type="dcterms:W3CDTF">2025-09-09T03:26:00Z</dcterms:created>
  <dcterms:modified xsi:type="dcterms:W3CDTF">2025-09-09T03:42:00Z</dcterms:modified>
</cp:coreProperties>
</file>